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8B" w:rsidRPr="0050037B" w:rsidRDefault="00F5788B" w:rsidP="00F5788B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 xml:space="preserve">Приложение № 1 </w:t>
      </w:r>
    </w:p>
    <w:p w:rsidR="00F5788B" w:rsidRPr="0050037B" w:rsidRDefault="00F5788B" w:rsidP="00F5788B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>к Положению о порядке оказания платных образовательных услуг в ГОБПОУ МКИ</w:t>
      </w:r>
    </w:p>
    <w:p w:rsidR="00F5788B" w:rsidRPr="0050037B" w:rsidRDefault="00F5788B" w:rsidP="00F5788B">
      <w:pPr>
        <w:widowControl/>
        <w:suppressAutoHyphens/>
        <w:autoSpaceDN/>
        <w:jc w:val="center"/>
        <w:rPr>
          <w:rFonts w:eastAsia="Arial"/>
          <w:b/>
          <w:bCs/>
          <w:sz w:val="20"/>
          <w:szCs w:val="20"/>
          <w:lang w:eastAsia="ar-SA"/>
        </w:rPr>
      </w:pPr>
    </w:p>
    <w:p w:rsidR="00F5788B" w:rsidRPr="0050037B" w:rsidRDefault="00F5788B" w:rsidP="00F5788B">
      <w:pPr>
        <w:widowControl/>
        <w:suppressAutoHyphens/>
        <w:autoSpaceDN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ПРИМЕРНАЯ ФОРМА ДОГОВОРА № ___/20__</w:t>
      </w:r>
    </w:p>
    <w:p w:rsidR="00F5788B" w:rsidRPr="0050037B" w:rsidRDefault="00F5788B" w:rsidP="00F5788B">
      <w:pPr>
        <w:widowControl/>
        <w:suppressAutoHyphens/>
        <w:autoSpaceDN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 xml:space="preserve">на оказание платных образовательных услуг </w:t>
      </w:r>
    </w:p>
    <w:p w:rsidR="00F5788B" w:rsidRPr="0050037B" w:rsidRDefault="00F5788B" w:rsidP="00F5788B">
      <w:pPr>
        <w:widowControl/>
        <w:suppressAutoHyphens/>
        <w:autoSpaceDN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в сфере среднего профессионального образования</w:t>
      </w:r>
    </w:p>
    <w:p w:rsidR="00F5788B" w:rsidRPr="0050037B" w:rsidRDefault="00F5788B" w:rsidP="00F5788B">
      <w:pPr>
        <w:widowControl/>
        <w:suppressAutoHyphens/>
        <w:autoSpaceDN/>
        <w:rPr>
          <w:rFonts w:eastAsia="Arial"/>
          <w:b/>
          <w:bCs/>
          <w:sz w:val="20"/>
          <w:szCs w:val="20"/>
          <w:lang w:eastAsia="ar-SA"/>
        </w:rPr>
      </w:pPr>
    </w:p>
    <w:p w:rsidR="00F5788B" w:rsidRPr="0050037B" w:rsidRDefault="00F5788B" w:rsidP="00F5788B">
      <w:pPr>
        <w:widowControl/>
        <w:suppressAutoHyphens/>
        <w:autoSpaceDN/>
        <w:jc w:val="both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 xml:space="preserve">г. Мурманск                                                                                              «__» __________ 20__г.      </w:t>
      </w:r>
      <w:r w:rsidRPr="0050037B">
        <w:rPr>
          <w:rFonts w:eastAsia="Arial"/>
          <w:b/>
          <w:sz w:val="20"/>
          <w:szCs w:val="20"/>
          <w:lang w:eastAsia="ar-SA"/>
        </w:rPr>
        <w:t xml:space="preserve">                           </w:t>
      </w:r>
    </w:p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          </w:t>
      </w:r>
    </w:p>
    <w:p w:rsidR="00F5788B" w:rsidRPr="0050037B" w:rsidRDefault="00F5788B" w:rsidP="00F5788B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Государственное областное бюджетное профессиональное образовательное учреждение «Мурманский колледж искусств», именуемое в дальнейшем «Исполнитель», «Колледж» осуществляющее образовательную деятельность на основании </w:t>
      </w:r>
      <w:r w:rsidRPr="0050037B">
        <w:rPr>
          <w:bCs/>
          <w:sz w:val="20"/>
          <w:szCs w:val="20"/>
          <w:lang w:eastAsia="ru-RU"/>
        </w:rPr>
        <w:t xml:space="preserve">Лицензии </w:t>
      </w:r>
      <w:r w:rsidRPr="0050037B">
        <w:rPr>
          <w:sz w:val="20"/>
          <w:szCs w:val="20"/>
          <w:lang w:eastAsia="ru-RU"/>
        </w:rPr>
        <w:t xml:space="preserve">от 29.12.2014 г. № Л035-01232-51/00213721, выданной Министерство образования и науки Мурманской области, в лице,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788B" w:rsidRPr="0050037B" w:rsidTr="00E91A13">
        <w:tc>
          <w:tcPr>
            <w:tcW w:w="9889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5788B" w:rsidRPr="0050037B" w:rsidTr="00E91A13">
        <w:tc>
          <w:tcPr>
            <w:tcW w:w="9889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ind w:firstLine="708"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Должность, фамилия, имя и отчество представителя Исполнителя</w:t>
            </w:r>
          </w:p>
        </w:tc>
      </w:tr>
    </w:tbl>
    <w:p w:rsidR="00F5788B" w:rsidRPr="0050037B" w:rsidRDefault="00F5788B" w:rsidP="00F5788B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действующего</w:t>
      </w:r>
      <w:proofErr w:type="gramEnd"/>
      <w:r w:rsidRPr="0050037B">
        <w:rPr>
          <w:sz w:val="20"/>
          <w:szCs w:val="20"/>
          <w:lang w:eastAsia="ru-RU"/>
        </w:rPr>
        <w:t xml:space="preserve">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788B" w:rsidRPr="0050037B" w:rsidTr="00E91A13">
        <w:tc>
          <w:tcPr>
            <w:tcW w:w="9889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5788B" w:rsidRPr="0050037B" w:rsidTr="00E91A13">
        <w:tc>
          <w:tcPr>
            <w:tcW w:w="9889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Реквизиты документа, удостоверяющего полномочия представителя Исполнителя</w:t>
            </w:r>
          </w:p>
        </w:tc>
      </w:tr>
    </w:tbl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с одной стороны и </w:t>
      </w:r>
    </w:p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50037B">
        <w:rPr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788B" w:rsidRPr="0050037B" w:rsidTr="00E91A13">
        <w:tc>
          <w:tcPr>
            <w:tcW w:w="9889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5788B" w:rsidRPr="0050037B" w:rsidTr="00E91A13">
        <w:tc>
          <w:tcPr>
            <w:tcW w:w="9889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 xml:space="preserve"> Фамилия, имя и отчество (при наличии) </w:t>
            </w:r>
            <w:proofErr w:type="gramStart"/>
            <w:r w:rsidRPr="0050037B">
              <w:rPr>
                <w:i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</w:tbl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t>именуемый (</w:t>
      </w:r>
      <w:proofErr w:type="spellStart"/>
      <w:r w:rsidRPr="0050037B">
        <w:rPr>
          <w:sz w:val="20"/>
          <w:szCs w:val="20"/>
          <w:lang w:eastAsia="ru-RU"/>
        </w:rPr>
        <w:t>ая</w:t>
      </w:r>
      <w:proofErr w:type="spellEnd"/>
      <w:r w:rsidRPr="0050037B">
        <w:rPr>
          <w:sz w:val="20"/>
          <w:szCs w:val="20"/>
          <w:lang w:eastAsia="ru-RU"/>
        </w:rPr>
        <w:t>) в дальнейшем «Обучающийся», с другой стороны, совместно именуемые в дальнейшем «Стороны», заключили настоящий договор  (далее – договор) о нижеследующем:</w:t>
      </w:r>
      <w:proofErr w:type="gramEnd"/>
    </w:p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</w:p>
    <w:p w:rsidR="00F5788B" w:rsidRPr="0050037B" w:rsidRDefault="00F5788B" w:rsidP="00F5788B">
      <w:pPr>
        <w:widowControl/>
        <w:numPr>
          <w:ilvl w:val="0"/>
          <w:numId w:val="1"/>
        </w:numPr>
        <w:suppressAutoHyphens/>
        <w:autoSpaceDE/>
        <w:autoSpaceDN/>
        <w:ind w:left="0"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Предмет договора</w:t>
      </w:r>
    </w:p>
    <w:p w:rsidR="00F5788B" w:rsidRPr="0050037B" w:rsidRDefault="00F5788B" w:rsidP="00F5788B">
      <w:pPr>
        <w:suppressAutoHyphens/>
        <w:autoSpaceDN/>
        <w:ind w:firstLine="360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1.1. Исполнитель обязуется предоставить образовательную услугу, а Заказчик обязуется оплатить </w:t>
      </w:r>
      <w:proofErr w:type="gramStart"/>
      <w:r w:rsidRPr="0050037B">
        <w:rPr>
          <w:rFonts w:eastAsia="Arial"/>
          <w:sz w:val="20"/>
          <w:szCs w:val="20"/>
          <w:lang w:eastAsia="ar-SA"/>
        </w:rPr>
        <w:t>обучение</w:t>
      </w:r>
      <w:proofErr w:type="gramEnd"/>
      <w:r w:rsidRPr="0050037B">
        <w:rPr>
          <w:rFonts w:eastAsia="Arial"/>
          <w:sz w:val="20"/>
          <w:szCs w:val="20"/>
          <w:lang w:eastAsia="ar-SA"/>
        </w:rPr>
        <w:t xml:space="preserve"> по основной профессиональной образовательной программе среднего профессионального образования по специальности:  </w:t>
      </w:r>
    </w:p>
    <w:p w:rsidR="00F5788B" w:rsidRPr="0050037B" w:rsidRDefault="00F5788B" w:rsidP="00F5788B">
      <w:pPr>
        <w:suppressAutoHyphens/>
        <w:autoSpaceDN/>
        <w:ind w:firstLine="360"/>
        <w:jc w:val="both"/>
        <w:rPr>
          <w:rFonts w:eastAsia="Arial"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6708"/>
      </w:tblGrid>
      <w:tr w:rsidR="00F5788B" w:rsidRPr="0050037B" w:rsidTr="00E91A13">
        <w:trPr>
          <w:jc w:val="center"/>
        </w:trPr>
        <w:tc>
          <w:tcPr>
            <w:tcW w:w="1495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708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>Наименование программы</w:t>
            </w:r>
          </w:p>
        </w:tc>
      </w:tr>
      <w:tr w:rsidR="00F5788B" w:rsidRPr="0050037B" w:rsidTr="00E91A13">
        <w:trPr>
          <w:jc w:val="center"/>
        </w:trPr>
        <w:tc>
          <w:tcPr>
            <w:tcW w:w="1495" w:type="dxa"/>
            <w:shd w:val="clear" w:color="auto" w:fill="auto"/>
          </w:tcPr>
          <w:p w:rsidR="00F5788B" w:rsidRPr="0050037B" w:rsidRDefault="00F5788B" w:rsidP="00E91A1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08" w:type="dxa"/>
            <w:shd w:val="clear" w:color="auto" w:fill="auto"/>
          </w:tcPr>
          <w:p w:rsidR="00F5788B" w:rsidRPr="0050037B" w:rsidRDefault="00F5788B" w:rsidP="00E91A1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F5788B" w:rsidRPr="0050037B" w:rsidRDefault="00F5788B" w:rsidP="00F5788B">
      <w:pPr>
        <w:suppressAutoHyphens/>
        <w:autoSpaceDN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                                по форме обучения (отметить </w:t>
      </w:r>
      <w:r w:rsidRPr="0050037B">
        <w:rPr>
          <w:rFonts w:eastAsia="Arial"/>
          <w:sz w:val="20"/>
          <w:szCs w:val="20"/>
          <w:lang w:val="en-US" w:eastAsia="ar-SA"/>
        </w:rPr>
        <w:t>V</w:t>
      </w:r>
      <w:r w:rsidRPr="0050037B">
        <w:rPr>
          <w:rFonts w:eastAsia="Arial"/>
          <w:sz w:val="20"/>
          <w:szCs w:val="20"/>
          <w:lang w:eastAsia="ar-SA"/>
        </w:rPr>
        <w:t>):</w:t>
      </w: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6745"/>
      </w:tblGrid>
      <w:tr w:rsidR="00F5788B" w:rsidRPr="0050037B" w:rsidTr="00E91A13">
        <w:trPr>
          <w:jc w:val="center"/>
        </w:trPr>
        <w:tc>
          <w:tcPr>
            <w:tcW w:w="150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6745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>- очная</w:t>
            </w:r>
          </w:p>
        </w:tc>
      </w:tr>
      <w:tr w:rsidR="00F5788B" w:rsidRPr="0050037B" w:rsidTr="00E91A13">
        <w:trPr>
          <w:jc w:val="center"/>
        </w:trPr>
        <w:tc>
          <w:tcPr>
            <w:tcW w:w="150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6745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>- заочная</w:t>
            </w:r>
          </w:p>
        </w:tc>
      </w:tr>
      <w:tr w:rsidR="00F5788B" w:rsidRPr="0050037B" w:rsidTr="00E91A13">
        <w:trPr>
          <w:jc w:val="center"/>
        </w:trPr>
        <w:tc>
          <w:tcPr>
            <w:tcW w:w="150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6745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 xml:space="preserve">- очно-заочная </w:t>
            </w:r>
          </w:p>
        </w:tc>
      </w:tr>
    </w:tbl>
    <w:p w:rsidR="00F5788B" w:rsidRPr="0050037B" w:rsidRDefault="00F5788B" w:rsidP="00F5788B">
      <w:pPr>
        <w:widowControl/>
        <w:autoSpaceDE/>
        <w:autoSpaceDN/>
        <w:ind w:hanging="142"/>
        <w:rPr>
          <w:rFonts w:eastAsia="Calibri"/>
          <w:i/>
          <w:sz w:val="20"/>
          <w:szCs w:val="20"/>
          <w:lang w:eastAsia="ru-RU"/>
        </w:rPr>
      </w:pPr>
    </w:p>
    <w:p w:rsidR="00F5788B" w:rsidRPr="0050037B" w:rsidRDefault="00F5788B" w:rsidP="00F5788B">
      <w:pPr>
        <w:widowControl/>
        <w:autoSpaceDE/>
        <w:autoSpaceDN/>
        <w:ind w:hanging="142"/>
        <w:rPr>
          <w:rFonts w:eastAsia="Calibri"/>
          <w:i/>
          <w:sz w:val="20"/>
          <w:szCs w:val="20"/>
          <w:lang w:eastAsia="ru-RU"/>
        </w:rPr>
      </w:pP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>в пределах федерального государственного образовательного стандарта в соответствии с учебными планами, образовательными программами и другими документами Исполнителя.</w:t>
      </w: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>1.2.</w:t>
      </w:r>
      <w:r w:rsidRPr="0050037B">
        <w:rPr>
          <w:rFonts w:eastAsia="Arial"/>
          <w:b/>
          <w:sz w:val="20"/>
          <w:szCs w:val="20"/>
          <w:lang w:eastAsia="ar-SA"/>
        </w:rPr>
        <w:t xml:space="preserve"> </w:t>
      </w:r>
      <w:r w:rsidRPr="0050037B">
        <w:rPr>
          <w:rFonts w:eastAsia="Arial"/>
          <w:sz w:val="20"/>
          <w:szCs w:val="20"/>
          <w:lang w:eastAsia="ar-SA"/>
        </w:rPr>
        <w:t xml:space="preserve">Срок освоения образовательной программы (продолжительность обучения) на момент подписания договора составляет: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788B" w:rsidRPr="0050037B" w:rsidTr="00E91A13">
        <w:tc>
          <w:tcPr>
            <w:tcW w:w="1017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F5788B" w:rsidRPr="0050037B" w:rsidRDefault="00F5788B" w:rsidP="00F5788B">
      <w:pPr>
        <w:suppressAutoHyphens/>
        <w:autoSpaceDN/>
        <w:jc w:val="both"/>
        <w:rPr>
          <w:rFonts w:eastAsia="Arial"/>
          <w:sz w:val="20"/>
          <w:szCs w:val="20"/>
          <w:lang w:eastAsia="ar-SA"/>
        </w:rPr>
      </w:pP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bookmarkStart w:id="0" w:name="_Hlk129874948"/>
      <w:r w:rsidRPr="0050037B">
        <w:rPr>
          <w:rFonts w:eastAsia="Arial"/>
          <w:sz w:val="20"/>
          <w:szCs w:val="20"/>
          <w:lang w:eastAsia="ar-SA"/>
        </w:rPr>
        <w:t>1.3. После освоения Обучающимся  образовательной программы и успешного прохождения им государственной итоговой аттестации ему выдается документ об образовании и квалификации - диплом о среднем профессиональном образовании.</w:t>
      </w: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Колледжа, выдается справка об обучении или о периоде </w:t>
      </w:r>
      <w:proofErr w:type="gramStart"/>
      <w:r w:rsidRPr="0050037B">
        <w:rPr>
          <w:rFonts w:eastAsia="Arial"/>
          <w:sz w:val="20"/>
          <w:szCs w:val="20"/>
          <w:lang w:eastAsia="ar-SA"/>
        </w:rPr>
        <w:t>обучения по образцу</w:t>
      </w:r>
      <w:proofErr w:type="gramEnd"/>
      <w:r w:rsidRPr="0050037B">
        <w:rPr>
          <w:rFonts w:eastAsia="Arial"/>
          <w:sz w:val="20"/>
          <w:szCs w:val="20"/>
          <w:lang w:eastAsia="ar-SA"/>
        </w:rPr>
        <w:t>, самостоятельно устанавливаемому Исполнителем.</w:t>
      </w: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>1.5. Место оказания образовательной услуги – Мурманская область, г. Мурманск, ул. Воровского, дом 14. Практическая подготовка и реализация мероприятий воспитательной работы могут проходить на иных площадках (в иных организациях, предприятиях, учреждениях).</w:t>
      </w:r>
    </w:p>
    <w:bookmarkEnd w:id="0"/>
    <w:p w:rsidR="00F5788B" w:rsidRPr="0050037B" w:rsidRDefault="00F5788B" w:rsidP="00F5788B">
      <w:pPr>
        <w:suppressAutoHyphens/>
        <w:autoSpaceDN/>
        <w:ind w:firstLine="708"/>
        <w:jc w:val="both"/>
        <w:rPr>
          <w:rFonts w:eastAsia="Arial"/>
          <w:sz w:val="20"/>
          <w:szCs w:val="20"/>
          <w:lang w:eastAsia="ar-SA"/>
        </w:rPr>
      </w:pPr>
    </w:p>
    <w:p w:rsidR="00F5788B" w:rsidRPr="0050037B" w:rsidRDefault="00F5788B" w:rsidP="00F5788B">
      <w:pPr>
        <w:widowControl/>
        <w:numPr>
          <w:ilvl w:val="0"/>
          <w:numId w:val="1"/>
        </w:numPr>
        <w:suppressAutoHyphens/>
        <w:autoSpaceDE/>
        <w:autoSpaceDN/>
        <w:ind w:left="0"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Права и обязанности Сторон</w:t>
      </w: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b/>
          <w:sz w:val="20"/>
          <w:szCs w:val="20"/>
          <w:lang w:eastAsia="ar-SA"/>
        </w:rPr>
      </w:pPr>
      <w:r w:rsidRPr="0050037B">
        <w:rPr>
          <w:rFonts w:eastAsia="Arial"/>
          <w:b/>
          <w:sz w:val="20"/>
          <w:szCs w:val="20"/>
          <w:lang w:eastAsia="ar-SA"/>
        </w:rPr>
        <w:t>2.1. Исполнитель вправе:</w:t>
      </w:r>
    </w:p>
    <w:p w:rsidR="00F5788B" w:rsidRPr="0050037B" w:rsidRDefault="00F5788B" w:rsidP="00F5788B">
      <w:pPr>
        <w:widowControl/>
        <w:numPr>
          <w:ilvl w:val="2"/>
          <w:numId w:val="1"/>
        </w:numPr>
        <w:tabs>
          <w:tab w:val="left" w:pos="0"/>
          <w:tab w:val="left" w:pos="709"/>
          <w:tab w:val="left" w:pos="851"/>
          <w:tab w:val="left" w:pos="993"/>
        </w:tabs>
        <w:suppressAutoHyphens/>
        <w:autoSpaceDE/>
        <w:autoSpaceDN/>
        <w:ind w:left="0" w:firstLine="426"/>
        <w:jc w:val="both"/>
        <w:rPr>
          <w:rFonts w:eastAsia="Arial"/>
          <w:sz w:val="20"/>
          <w:szCs w:val="20"/>
          <w:lang w:eastAsia="ar-SA"/>
        </w:rPr>
      </w:pPr>
      <w:bookmarkStart w:id="1" w:name="_Hlk129875003"/>
      <w:r w:rsidRPr="0050037B">
        <w:rPr>
          <w:rFonts w:eastAsia="Arial"/>
          <w:sz w:val="20"/>
          <w:szCs w:val="20"/>
          <w:lang w:eastAsia="ar-SA"/>
        </w:rPr>
        <w:t xml:space="preserve"> </w:t>
      </w:r>
      <w:proofErr w:type="gramStart"/>
      <w:r w:rsidRPr="0050037B">
        <w:rPr>
          <w:rFonts w:eastAsia="Arial"/>
          <w:sz w:val="20"/>
          <w:szCs w:val="20"/>
          <w:lang w:eastAsia="ar-SA"/>
        </w:rPr>
        <w:t>Самостоятельно осуществлять образовательный процесс (в том числе с частичным применением электронного обучения и дистанционных образовательных технологий, использованием сетевых форм обучения), выбирать системы оценок, формы, порядок и периодичность текущей и промежуточной аттестации Обучающегося;</w:t>
      </w:r>
      <w:proofErr w:type="gramEnd"/>
    </w:p>
    <w:p w:rsidR="00F5788B" w:rsidRPr="0050037B" w:rsidRDefault="00F5788B" w:rsidP="00F5788B">
      <w:pPr>
        <w:widowControl/>
        <w:numPr>
          <w:ilvl w:val="2"/>
          <w:numId w:val="1"/>
        </w:numPr>
        <w:tabs>
          <w:tab w:val="left" w:pos="0"/>
          <w:tab w:val="left" w:pos="709"/>
          <w:tab w:val="left" w:pos="851"/>
          <w:tab w:val="left" w:pos="993"/>
        </w:tabs>
        <w:suppressAutoHyphens/>
        <w:autoSpaceDE/>
        <w:autoSpaceDN/>
        <w:ind w:left="0"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lastRenderedPageBreak/>
        <w:t>Самостоятельно определять порядок оказания учебно-методической помощи обучающегося, в том числе консультаций, оказываемых дистанционно с использованием информационных и телекоммуникационных технологий.</w:t>
      </w:r>
    </w:p>
    <w:p w:rsidR="00F5788B" w:rsidRPr="0050037B" w:rsidRDefault="00F5788B" w:rsidP="00F5788B">
      <w:pPr>
        <w:widowControl/>
        <w:numPr>
          <w:ilvl w:val="2"/>
          <w:numId w:val="1"/>
        </w:numPr>
        <w:tabs>
          <w:tab w:val="left" w:pos="0"/>
          <w:tab w:val="left" w:pos="709"/>
          <w:tab w:val="left" w:pos="851"/>
          <w:tab w:val="left" w:pos="993"/>
        </w:tabs>
        <w:suppressAutoHyphens/>
        <w:autoSpaceDE/>
        <w:autoSpaceDN/>
        <w:ind w:left="0" w:firstLine="426"/>
        <w:jc w:val="both"/>
        <w:rPr>
          <w:rFonts w:eastAsia="Arial"/>
          <w:sz w:val="20"/>
          <w:szCs w:val="20"/>
          <w:lang w:eastAsia="ar-SA"/>
        </w:rPr>
      </w:pPr>
      <w:proofErr w:type="gramStart"/>
      <w:r w:rsidRPr="0050037B">
        <w:rPr>
          <w:rFonts w:eastAsia="Arial"/>
          <w:sz w:val="20"/>
          <w:szCs w:val="20"/>
          <w:lang w:eastAsia="ar-SA"/>
        </w:rPr>
        <w:t>Самостоятельно определять соотношение объема занятий, проводимых путем непосредственного взаимодействия педагогического работника с обучающимся в аудитории (учебном классе) и занятий, проводимых с применением дистанционных образовательных технологий.</w:t>
      </w:r>
      <w:proofErr w:type="gramEnd"/>
    </w:p>
    <w:p w:rsidR="00F5788B" w:rsidRPr="0050037B" w:rsidRDefault="00F5788B" w:rsidP="00F5788B">
      <w:pPr>
        <w:widowControl/>
        <w:numPr>
          <w:ilvl w:val="2"/>
          <w:numId w:val="1"/>
        </w:numPr>
        <w:tabs>
          <w:tab w:val="left" w:pos="0"/>
          <w:tab w:val="left" w:pos="709"/>
          <w:tab w:val="left" w:pos="851"/>
          <w:tab w:val="left" w:pos="993"/>
        </w:tabs>
        <w:suppressAutoHyphens/>
        <w:autoSpaceDE/>
        <w:autoSpaceDN/>
        <w:ind w:left="0"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Применять к </w:t>
      </w:r>
      <w:proofErr w:type="gramStart"/>
      <w:r w:rsidRPr="0050037B">
        <w:rPr>
          <w:rFonts w:eastAsia="Arial"/>
          <w:sz w:val="20"/>
          <w:szCs w:val="20"/>
          <w:lang w:eastAsia="ar-SA"/>
        </w:rPr>
        <w:t>Обучающемуся</w:t>
      </w:r>
      <w:proofErr w:type="gramEnd"/>
      <w:r w:rsidRPr="0050037B">
        <w:rPr>
          <w:rFonts w:eastAsia="Arial"/>
          <w:sz w:val="20"/>
          <w:szCs w:val="20"/>
          <w:lang w:eastAsia="ar-SA"/>
        </w:rPr>
        <w:t xml:space="preserve">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5788B" w:rsidRPr="0050037B" w:rsidRDefault="00F5788B" w:rsidP="00F5788B">
      <w:pPr>
        <w:widowControl/>
        <w:numPr>
          <w:ilvl w:val="2"/>
          <w:numId w:val="1"/>
        </w:numPr>
        <w:tabs>
          <w:tab w:val="left" w:pos="0"/>
          <w:tab w:val="left" w:pos="709"/>
          <w:tab w:val="left" w:pos="851"/>
          <w:tab w:val="left" w:pos="993"/>
        </w:tabs>
        <w:suppressAutoHyphens/>
        <w:autoSpaceDE/>
        <w:autoSpaceDN/>
        <w:ind w:left="0"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</w:t>
      </w:r>
      <w:proofErr w:type="gramStart"/>
      <w:r w:rsidRPr="0050037B">
        <w:rPr>
          <w:rFonts w:eastAsia="Arial"/>
          <w:sz w:val="20"/>
          <w:szCs w:val="20"/>
          <w:lang w:eastAsia="ar-SA"/>
        </w:rPr>
        <w:t>Требовать от Обучающегося соблюдения учебной дисциплины (посещения всех видов занятий, выполнения графиков учебного процесса, контрольных занятий, участия в мероприятиях, в том числе воспитательных в рамках образовательной программы, своевременной сдачи всех видов аттестации и других контрольных мероприятий), соблюдения Обучающимся Устава Колледжа, Правил внутреннего распорядка для обучающихся в Колледже, Правил внутреннего распорядка в студенческом общежитии, этического кодекса обучающихся  и иных локальных нормативных</w:t>
      </w:r>
      <w:proofErr w:type="gramEnd"/>
      <w:r w:rsidRPr="0050037B">
        <w:rPr>
          <w:rFonts w:eastAsia="Arial"/>
          <w:sz w:val="20"/>
          <w:szCs w:val="20"/>
          <w:lang w:eastAsia="ar-SA"/>
        </w:rPr>
        <w:t xml:space="preserve"> актов Исполнителя.</w:t>
      </w:r>
    </w:p>
    <w:p w:rsidR="00F5788B" w:rsidRPr="0050037B" w:rsidRDefault="00F5788B" w:rsidP="00F5788B">
      <w:pPr>
        <w:widowControl/>
        <w:numPr>
          <w:ilvl w:val="2"/>
          <w:numId w:val="1"/>
        </w:numPr>
        <w:tabs>
          <w:tab w:val="left" w:pos="0"/>
          <w:tab w:val="left" w:pos="709"/>
          <w:tab w:val="left" w:pos="851"/>
          <w:tab w:val="left" w:pos="993"/>
        </w:tabs>
        <w:suppressAutoHyphens/>
        <w:autoSpaceDE/>
        <w:autoSpaceDN/>
        <w:ind w:left="0"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</w:t>
      </w:r>
      <w:proofErr w:type="gramStart"/>
      <w:r w:rsidRPr="0050037B">
        <w:rPr>
          <w:rFonts w:eastAsia="Arial"/>
          <w:sz w:val="20"/>
          <w:szCs w:val="20"/>
          <w:lang w:eastAsia="ar-SA"/>
        </w:rPr>
        <w:t>Отчислить Обучающегося из Колледжа:</w:t>
      </w:r>
      <w:proofErr w:type="gramEnd"/>
    </w:p>
    <w:p w:rsidR="00F5788B" w:rsidRPr="0050037B" w:rsidRDefault="00F5788B" w:rsidP="00F5788B">
      <w:pPr>
        <w:tabs>
          <w:tab w:val="left" w:pos="0"/>
        </w:tabs>
        <w:suppressAutoHyphens/>
        <w:autoSpaceDN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      - за академическую неуспеваемость;</w:t>
      </w:r>
    </w:p>
    <w:p w:rsidR="00F5788B" w:rsidRPr="0050037B" w:rsidRDefault="00F5788B" w:rsidP="00F5788B">
      <w:pPr>
        <w:tabs>
          <w:tab w:val="left" w:pos="0"/>
        </w:tabs>
        <w:suppressAutoHyphens/>
        <w:autoSpaceDN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      - за нарушение Устава Колледжа, Правил внутреннего распорядка для обучающихся в Колледже, Правил внутреннего распорядка в студенческом общежитии и иных локальных нормативных актов Колледжа;</w:t>
      </w:r>
    </w:p>
    <w:p w:rsidR="00F5788B" w:rsidRPr="0050037B" w:rsidRDefault="00F5788B" w:rsidP="00F5788B">
      <w:pPr>
        <w:tabs>
          <w:tab w:val="left" w:pos="0"/>
        </w:tabs>
        <w:suppressAutoHyphens/>
        <w:autoSpaceDN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       - в случае просрочки оплаты стоимости обучения (под просрочкой оплаты понимается как неуплата, так и уплата не полностью); </w:t>
      </w:r>
    </w:p>
    <w:p w:rsidR="00F5788B" w:rsidRPr="0050037B" w:rsidRDefault="00F5788B" w:rsidP="00F5788B">
      <w:pPr>
        <w:tabs>
          <w:tab w:val="left" w:pos="0"/>
          <w:tab w:val="left" w:pos="709"/>
          <w:tab w:val="left" w:pos="851"/>
          <w:tab w:val="left" w:pos="993"/>
        </w:tabs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>- в случае расторжения настоящего договора по соглашению Сторон или по иным основаниям, установленным в настоящем договоре или законодательством Российской Федерации.</w:t>
      </w:r>
    </w:p>
    <w:p w:rsidR="00F5788B" w:rsidRPr="0050037B" w:rsidRDefault="00F5788B" w:rsidP="00F5788B">
      <w:pPr>
        <w:tabs>
          <w:tab w:val="left" w:pos="0"/>
          <w:tab w:val="left" w:pos="709"/>
          <w:tab w:val="left" w:pos="851"/>
          <w:tab w:val="left" w:pos="993"/>
        </w:tabs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  <w:r w:rsidRPr="0050037B">
        <w:rPr>
          <w:rFonts w:eastAsia="Arial"/>
          <w:sz w:val="20"/>
          <w:szCs w:val="20"/>
          <w:lang w:eastAsia="ar-SA"/>
        </w:rPr>
        <w:t xml:space="preserve">2.1.7. В случае отчисления Обучающегося в соответствии с пунктом 2.1.6. настоящего договора, договор считается расторгнутым со дня издания </w:t>
      </w:r>
      <w:proofErr w:type="gramStart"/>
      <w:r w:rsidRPr="0050037B">
        <w:rPr>
          <w:rFonts w:eastAsia="Arial"/>
          <w:sz w:val="20"/>
          <w:szCs w:val="20"/>
          <w:lang w:eastAsia="ar-SA"/>
        </w:rPr>
        <w:t>приказа</w:t>
      </w:r>
      <w:proofErr w:type="gramEnd"/>
      <w:r w:rsidRPr="0050037B">
        <w:rPr>
          <w:rFonts w:eastAsia="Arial"/>
          <w:sz w:val="20"/>
          <w:szCs w:val="20"/>
          <w:lang w:eastAsia="ar-SA"/>
        </w:rPr>
        <w:t xml:space="preserve"> об отчислении Обучающегося из Колледжа. </w:t>
      </w:r>
      <w:bookmarkEnd w:id="1"/>
    </w:p>
    <w:p w:rsidR="00F5788B" w:rsidRPr="0050037B" w:rsidRDefault="00F5788B" w:rsidP="00F5788B">
      <w:pPr>
        <w:widowControl/>
        <w:autoSpaceDE/>
        <w:autoSpaceDN/>
        <w:ind w:firstLine="66"/>
        <w:jc w:val="both"/>
        <w:rPr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2.2.</w:t>
      </w:r>
      <w:r w:rsidRPr="0050037B">
        <w:rPr>
          <w:b/>
          <w:sz w:val="20"/>
          <w:szCs w:val="20"/>
          <w:lang w:eastAsia="ru-RU"/>
        </w:rPr>
        <w:tab/>
        <w:t>Обучающийся  вправе:</w:t>
      </w:r>
      <w:r w:rsidRPr="0050037B">
        <w:rPr>
          <w:sz w:val="20"/>
          <w:szCs w:val="20"/>
          <w:lang w:eastAsia="ru-RU"/>
        </w:rPr>
        <w:t xml:space="preserve"> 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2.2.1.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2.2.2.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2.2.3. Пользоваться в порядке, установленном локальными нормативными актами, имуществом, библиотекой, информационными ресурсами Исполнителя, необходимыми для освоения образовательной программы.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2.3. Исполнитель обязан: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2.3.1. При условии выполнения Обучающимся установленных законодательством Российской Федерации, учредительными документами, локальными нормативными актами Исполнителя условий приема, а также после внесения оплаты за обучение, установленной разделом 3 настоящего договора, зачислить Обучающегося в Колледж </w:t>
      </w:r>
      <w:proofErr w:type="gramStart"/>
      <w:r w:rsidRPr="0050037B">
        <w:rPr>
          <w:sz w:val="20"/>
          <w:szCs w:val="20"/>
          <w:lang w:eastAsia="ru-RU"/>
        </w:rPr>
        <w:t>на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788B" w:rsidRPr="0050037B" w:rsidTr="00E91A13">
        <w:tc>
          <w:tcPr>
            <w:tcW w:w="1017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F5788B" w:rsidRPr="0050037B" w:rsidRDefault="00F5788B" w:rsidP="00F5788B">
      <w:pPr>
        <w:widowControl/>
        <w:autoSpaceDE/>
        <w:autoSpaceDN/>
        <w:jc w:val="both"/>
        <w:rPr>
          <w:sz w:val="20"/>
          <w:szCs w:val="20"/>
          <w:lang w:eastAsia="ru-RU"/>
        </w:rPr>
      </w:pPr>
    </w:p>
    <w:p w:rsidR="00F5788B" w:rsidRPr="0050037B" w:rsidRDefault="00F5788B" w:rsidP="00F5788B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основной образовательной программы среднего профессионального образования в соответствии с п. 1.1. настоящего договора в качестве студента;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2.3.2.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2.3.3.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2.3.4. В рамках наличествующей у Колледжа материально-технической базы и иных ресурсов обеспечить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2.3.5. Принять от </w:t>
      </w:r>
      <w:proofErr w:type="gramStart"/>
      <w:r w:rsidRPr="0050037B">
        <w:rPr>
          <w:sz w:val="20"/>
          <w:szCs w:val="20"/>
          <w:lang w:eastAsia="ru-RU"/>
        </w:rPr>
        <w:t>Обучающегося</w:t>
      </w:r>
      <w:proofErr w:type="gramEnd"/>
      <w:r w:rsidRPr="0050037B">
        <w:rPr>
          <w:sz w:val="20"/>
          <w:szCs w:val="20"/>
          <w:lang w:eastAsia="ru-RU"/>
        </w:rPr>
        <w:t xml:space="preserve"> плату за образовательные услуги;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2.4. Обучающийся обязан: 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2.4.1. Своевременно вносить плату за образовательные услуги, указанные в разделе 1 настоящего договора, в размере и порядке, определенном настоящим договором, а также </w:t>
      </w:r>
      <w:proofErr w:type="gramStart"/>
      <w:r w:rsidRPr="0050037B">
        <w:rPr>
          <w:sz w:val="20"/>
          <w:szCs w:val="20"/>
          <w:lang w:eastAsia="ru-RU"/>
        </w:rPr>
        <w:t>предоставлять платежные документы</w:t>
      </w:r>
      <w:proofErr w:type="gramEnd"/>
      <w:r w:rsidRPr="0050037B">
        <w:rPr>
          <w:sz w:val="20"/>
          <w:szCs w:val="20"/>
          <w:lang w:eastAsia="ru-RU"/>
        </w:rPr>
        <w:t>, подтверждающие такую оплату;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2.4.2. Известить Исполнителя в течение 5 рабочих дней об изменении своих данных указанных в </w:t>
      </w:r>
      <w:r w:rsidRPr="0050037B">
        <w:rPr>
          <w:sz w:val="20"/>
          <w:szCs w:val="20"/>
          <w:lang w:eastAsia="ru-RU"/>
        </w:rPr>
        <w:lastRenderedPageBreak/>
        <w:t>настоящем договоре;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2.4.3. Возмещать нанесенный </w:t>
      </w:r>
      <w:proofErr w:type="gramStart"/>
      <w:r w:rsidRPr="0050037B">
        <w:rPr>
          <w:sz w:val="20"/>
          <w:szCs w:val="20"/>
          <w:lang w:eastAsia="ru-RU"/>
        </w:rPr>
        <w:t>Обучающимся</w:t>
      </w:r>
      <w:proofErr w:type="gramEnd"/>
      <w:r w:rsidRPr="0050037B">
        <w:rPr>
          <w:sz w:val="20"/>
          <w:szCs w:val="20"/>
          <w:lang w:eastAsia="ru-RU"/>
        </w:rPr>
        <w:t xml:space="preserve"> имуществу Колледжа ущерб.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2.4.4. Соблюдать требования, установленные статьей 43 Федерального закона от 29 декабря 2013 г. № 273-ФЗ «Об образовании в Российской Федерации», в том числе:</w:t>
      </w:r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t>- посещать все виды занятий и воспитательных мероприятий,  а в случае обучения с применением дистанционных образовательных технологий, добросовестно участвовать в образовательном процессе в дистанционной форме;</w:t>
      </w:r>
      <w:proofErr w:type="gramEnd"/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t xml:space="preserve">- выполнять задания для подготовки к занятиям, а также контрольно-аттестационных мероприятий в межсессионный период и </w:t>
      </w:r>
      <w:proofErr w:type="spellStart"/>
      <w:r w:rsidRPr="0050037B">
        <w:rPr>
          <w:sz w:val="20"/>
          <w:szCs w:val="20"/>
          <w:lang w:eastAsia="ru-RU"/>
        </w:rPr>
        <w:t>зачетно</w:t>
      </w:r>
      <w:proofErr w:type="spellEnd"/>
      <w:r w:rsidRPr="0050037B">
        <w:rPr>
          <w:sz w:val="20"/>
          <w:szCs w:val="20"/>
          <w:lang w:eastAsia="ru-RU"/>
        </w:rPr>
        <w:t>-экзаменационных мероприятий, предусмотренными учебным планом, даваемые педагогическими работниками Исполнителя;</w:t>
      </w:r>
      <w:proofErr w:type="gramEnd"/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- извещать Исполнителя о причинах отсутствия на занятиях в соответствии с локальным актом Колледжа;</w:t>
      </w:r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- обучаться по образовательной программе с соблюдением требований, установленных федеральным государственным образовательным стандартом,  учебным планом, образовательной программой и иными документами Исполнителя;</w:t>
      </w:r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- знакомиться с локальными актами Исполнителя и их изменениями, в том числе по организации учебно-воспитательного и творческого процесса, на официальном сайте Исполнителя в разделе «Основные сведения об образовательной организации» на странице «Документы».</w:t>
      </w:r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2.4.5. Соблюдать требования учредительных документов, правила внутреннего распорядка и иные локальные нормативные акты Исполнителя;</w:t>
      </w:r>
    </w:p>
    <w:p w:rsidR="00F5788B" w:rsidRPr="0050037B" w:rsidRDefault="00F5788B" w:rsidP="00F5788B">
      <w:pPr>
        <w:tabs>
          <w:tab w:val="left" w:pos="993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2.4.6. Бережно относиться к имуществу Исполнителя, возмещать ущерб, нанесенный Исполнителю;</w:t>
      </w:r>
    </w:p>
    <w:p w:rsidR="00F5788B" w:rsidRPr="0050037B" w:rsidRDefault="00F5788B" w:rsidP="00F5788B">
      <w:pPr>
        <w:suppressAutoHyphens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2.4.7. Проявлять уважение к </w:t>
      </w:r>
      <w:proofErr w:type="gramStart"/>
      <w:r w:rsidRPr="0050037B">
        <w:rPr>
          <w:sz w:val="20"/>
          <w:szCs w:val="20"/>
          <w:lang w:eastAsia="ru-RU"/>
        </w:rPr>
        <w:t>обучающимся</w:t>
      </w:r>
      <w:proofErr w:type="gramEnd"/>
      <w:r w:rsidRPr="0050037B">
        <w:rPr>
          <w:sz w:val="20"/>
          <w:szCs w:val="20"/>
          <w:lang w:eastAsia="ru-RU"/>
        </w:rPr>
        <w:t>, педагогическому, административно-хозяйственному, производственному, учебно-вспомогательному и иному персоналу Исполнителя.</w:t>
      </w:r>
    </w:p>
    <w:p w:rsidR="00F5788B" w:rsidRPr="0050037B" w:rsidRDefault="00F5788B" w:rsidP="00F5788B">
      <w:pPr>
        <w:suppressAutoHyphens/>
        <w:autoSpaceDN/>
        <w:ind w:firstLine="426"/>
        <w:jc w:val="both"/>
        <w:rPr>
          <w:rFonts w:eastAsia="Arial"/>
          <w:sz w:val="20"/>
          <w:szCs w:val="20"/>
          <w:lang w:eastAsia="ar-SA"/>
        </w:rPr>
      </w:pPr>
    </w:p>
    <w:p w:rsidR="00F5788B" w:rsidRPr="0050037B" w:rsidRDefault="00F5788B" w:rsidP="00F5788B">
      <w:pPr>
        <w:suppressAutoHyphens/>
        <w:autoSpaceDN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3.Стоимость образовательных услуг, сроки и порядок их оплаты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3.1. Полная стоимость образовательной услуги по настоящему договору за весь период обучения Обучающегося составляет </w:t>
      </w:r>
      <w:r w:rsidRPr="0050037B">
        <w:rPr>
          <w:b/>
          <w:sz w:val="20"/>
          <w:szCs w:val="20"/>
          <w:lang w:eastAsia="ru-RU"/>
        </w:rPr>
        <w:t>_________, ___ (_______) рублей __ копеек,</w:t>
      </w:r>
      <w:r w:rsidRPr="0050037B">
        <w:rPr>
          <w:sz w:val="20"/>
          <w:szCs w:val="20"/>
          <w:lang w:eastAsia="ru-RU"/>
        </w:rPr>
        <w:t xml:space="preserve"> НДС не облагается в соответствии с п.14 ч.2 ст.149 Налогового кодекса РФ.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3.2. Стоимость образовательной услуги по годам составляет: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393"/>
        <w:gridCol w:w="2393"/>
      </w:tblGrid>
      <w:tr w:rsidR="00F5788B" w:rsidRPr="0050037B" w:rsidTr="00E91A13">
        <w:trPr>
          <w:jc w:val="center"/>
        </w:trPr>
        <w:tc>
          <w:tcPr>
            <w:tcW w:w="83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50037B">
              <w:rPr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50037B">
              <w:rPr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b/>
                <w:sz w:val="20"/>
                <w:szCs w:val="20"/>
                <w:lang w:eastAsia="ru-RU"/>
              </w:rPr>
            </w:pPr>
            <w:r w:rsidRPr="0050037B">
              <w:rPr>
                <w:b/>
                <w:sz w:val="20"/>
                <w:szCs w:val="20"/>
                <w:lang w:eastAsia="ru-RU"/>
              </w:rPr>
              <w:t>Стоимость (руб.)</w:t>
            </w:r>
          </w:p>
        </w:tc>
      </w:tr>
      <w:tr w:rsidR="00F5788B" w:rsidRPr="0050037B" w:rsidTr="00E91A13">
        <w:trPr>
          <w:jc w:val="center"/>
        </w:trPr>
        <w:tc>
          <w:tcPr>
            <w:tcW w:w="83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20__/20__ (1-ый год)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</w:t>
            </w:r>
          </w:p>
        </w:tc>
      </w:tr>
      <w:tr w:rsidR="00F5788B" w:rsidRPr="0050037B" w:rsidTr="00E91A13">
        <w:trPr>
          <w:jc w:val="center"/>
        </w:trPr>
        <w:tc>
          <w:tcPr>
            <w:tcW w:w="83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20__/20__ (2-й год)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</w:t>
            </w:r>
          </w:p>
        </w:tc>
      </w:tr>
      <w:tr w:rsidR="00F5788B" w:rsidRPr="0050037B" w:rsidTr="00E91A13">
        <w:trPr>
          <w:jc w:val="center"/>
        </w:trPr>
        <w:tc>
          <w:tcPr>
            <w:tcW w:w="83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20__/20__ (3-й год)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</w:t>
            </w:r>
          </w:p>
        </w:tc>
      </w:tr>
      <w:tr w:rsidR="00F5788B" w:rsidRPr="0050037B" w:rsidTr="00E91A13">
        <w:trPr>
          <w:jc w:val="center"/>
        </w:trPr>
        <w:tc>
          <w:tcPr>
            <w:tcW w:w="83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20__/20__ (4-ый год)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</w:t>
            </w:r>
          </w:p>
        </w:tc>
      </w:tr>
      <w:tr w:rsidR="00F5788B" w:rsidRPr="0050037B" w:rsidTr="00E91A13">
        <w:trPr>
          <w:jc w:val="center"/>
        </w:trPr>
        <w:tc>
          <w:tcPr>
            <w:tcW w:w="3226" w:type="dxa"/>
            <w:gridSpan w:val="2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                         </w:t>
            </w:r>
          </w:p>
          <w:p w:rsidR="00F5788B" w:rsidRPr="0050037B" w:rsidRDefault="00F5788B" w:rsidP="00E91A13">
            <w:pPr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  <w:p w:rsidR="00F5788B" w:rsidRPr="0050037B" w:rsidRDefault="00F5788B" w:rsidP="00E91A13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</w:t>
            </w:r>
          </w:p>
        </w:tc>
      </w:tr>
    </w:tbl>
    <w:p w:rsidR="00F5788B" w:rsidRPr="0050037B" w:rsidRDefault="00F5788B" w:rsidP="00F5788B">
      <w:pPr>
        <w:autoSpaceDE/>
        <w:autoSpaceDN/>
        <w:jc w:val="both"/>
        <w:rPr>
          <w:sz w:val="20"/>
          <w:szCs w:val="20"/>
          <w:lang w:eastAsia="ru-RU"/>
        </w:rPr>
      </w:pP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3.3. Оплата за обучение производится путём перечисления денежных средств на счёт Исполнителя или наличными денежными средствами в кассу Исполнителя в следующем порядке:</w:t>
      </w:r>
    </w:p>
    <w:p w:rsidR="00F5788B" w:rsidRPr="0050037B" w:rsidRDefault="00F5788B" w:rsidP="00F5788B">
      <w:pPr>
        <w:autoSpaceDE/>
        <w:autoSpaceDN/>
        <w:ind w:firstLine="425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3.3.1. </w:t>
      </w:r>
      <w:proofErr w:type="gramStart"/>
      <w:r w:rsidRPr="0050037B">
        <w:rPr>
          <w:sz w:val="20"/>
          <w:szCs w:val="20"/>
          <w:lang w:eastAsia="ru-RU"/>
        </w:rPr>
        <w:t>Заказчик производит оплату з</w:t>
      </w:r>
      <w:r w:rsidRPr="0050037B">
        <w:rPr>
          <w:rFonts w:eastAsia="Calibri"/>
          <w:sz w:val="20"/>
          <w:szCs w:val="20"/>
          <w:lang w:eastAsia="ru-RU"/>
        </w:rPr>
        <w:t>а текущий учебный год (1 семестр) обучения в сумме ________________________ (________________ ) рублей 00 коп., вносимой до 20 августа каждого года обучения; оставшаяся сумма обучения (за 2-ой семестр) производится до 15 января каждого года обучения в сумме ________________ (_______________________) рублей 00 коп., за наличный расчет или в безналичном порядке на счет, указанный в разделе 8 настоящего Договора.</w:t>
      </w:r>
      <w:proofErr w:type="gramEnd"/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 первый год обучения оплата за первый семестр обучения производится в течение 3 (трёх) рабочих дней после даты заключения настоящего договора.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3.4. Оплата образовательной услуги по настоящему Договору может </w:t>
      </w:r>
      <w:proofErr w:type="gramStart"/>
      <w:r w:rsidRPr="0050037B">
        <w:rPr>
          <w:sz w:val="20"/>
          <w:szCs w:val="20"/>
          <w:lang w:eastAsia="ru-RU"/>
        </w:rPr>
        <w:t>производится</w:t>
      </w:r>
      <w:proofErr w:type="gramEnd"/>
      <w:r w:rsidRPr="0050037B">
        <w:rPr>
          <w:sz w:val="20"/>
          <w:szCs w:val="20"/>
          <w:lang w:eastAsia="ru-RU"/>
        </w:rPr>
        <w:t xml:space="preserve"> за весь период обучения.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3.5. Если оплата за обучение была произведена за период больше, чем установлено настоящим Договором, то данный платёж за последующий период обучения будет рассматриваться как авансовый, подлежащий корректировке в случае изменения стоимости обучения, сложившейся на дату первого дня начала занятий года, следующего </w:t>
      </w:r>
      <w:proofErr w:type="gramStart"/>
      <w:r w:rsidRPr="0050037B">
        <w:rPr>
          <w:sz w:val="20"/>
          <w:szCs w:val="20"/>
          <w:lang w:eastAsia="ru-RU"/>
        </w:rPr>
        <w:t>за</w:t>
      </w:r>
      <w:proofErr w:type="gramEnd"/>
      <w:r w:rsidRPr="0050037B">
        <w:rPr>
          <w:sz w:val="20"/>
          <w:szCs w:val="20"/>
          <w:lang w:eastAsia="ru-RU"/>
        </w:rPr>
        <w:t xml:space="preserve"> расчётным.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3.6.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доводит информацию о стоимости обучения на очередной учебный год не позднее 30 июня текущего года, размещая информацию на официальном сайте колледжа, а также на доске объявлений в колледже.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3.7. Датой оплаты образовательных услуг по настоящему договору является дата зачисления денежных средств на счёт Исполнителя либо дата поступления наличных денежных сре</w:t>
      </w:r>
      <w:proofErr w:type="gramStart"/>
      <w:r w:rsidRPr="0050037B">
        <w:rPr>
          <w:sz w:val="20"/>
          <w:szCs w:val="20"/>
          <w:lang w:eastAsia="ru-RU"/>
        </w:rPr>
        <w:t>дств в к</w:t>
      </w:r>
      <w:proofErr w:type="gramEnd"/>
      <w:r w:rsidRPr="0050037B">
        <w:rPr>
          <w:sz w:val="20"/>
          <w:szCs w:val="20"/>
          <w:lang w:eastAsia="ru-RU"/>
        </w:rPr>
        <w:t xml:space="preserve">ассу Исполнителя. </w:t>
      </w:r>
    </w:p>
    <w:p w:rsidR="00F5788B" w:rsidRPr="0050037B" w:rsidRDefault="00F5788B" w:rsidP="00F5788B">
      <w:pPr>
        <w:tabs>
          <w:tab w:val="left" w:pos="709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3.8. </w:t>
      </w:r>
      <w:proofErr w:type="gramStart"/>
      <w:r w:rsidRPr="0050037B">
        <w:rPr>
          <w:sz w:val="20"/>
          <w:szCs w:val="20"/>
          <w:lang w:eastAsia="ru-RU"/>
        </w:rPr>
        <w:t>Обучающийся  зачисляется в Колледж, переводится на следующий курс, допускается к промежуточной и государственной итоговой аттестации при условии отсутствия задолженности по оплате образовательных услуг.</w:t>
      </w:r>
      <w:proofErr w:type="gramEnd"/>
    </w:p>
    <w:p w:rsidR="00F5788B" w:rsidRPr="0050037B" w:rsidRDefault="00F5788B" w:rsidP="00F5788B">
      <w:pPr>
        <w:tabs>
          <w:tab w:val="left" w:pos="709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lastRenderedPageBreak/>
        <w:t>При отсутствии оплаты за образовательные услуги Обучающийся не допускается к дальнейшему обучению в Колледже и не переводится на следующий курс.</w:t>
      </w:r>
      <w:proofErr w:type="gramEnd"/>
      <w:r w:rsidRPr="0050037B">
        <w:rPr>
          <w:sz w:val="20"/>
          <w:szCs w:val="20"/>
          <w:lang w:eastAsia="ru-RU"/>
        </w:rPr>
        <w:t xml:space="preserve"> В случае просрочки оплаты образовательных услуг на 5 (пять) рабочих дней и более, Исполнитель вправе приостановить оказание образовательных услуг и в одностороннем порядке отказаться от исполнения настоящего договора, что влечет за собой отчисление Обучающегося из Колледжа и расторжение настоящего Договора. </w:t>
      </w:r>
    </w:p>
    <w:p w:rsidR="00F5788B" w:rsidRDefault="00F5788B" w:rsidP="00F5788B">
      <w:pPr>
        <w:suppressAutoHyphens/>
        <w:autoSpaceDN/>
        <w:jc w:val="both"/>
        <w:rPr>
          <w:rFonts w:eastAsia="Arial"/>
          <w:b/>
          <w:sz w:val="20"/>
          <w:szCs w:val="20"/>
          <w:lang w:eastAsia="ar-SA"/>
        </w:rPr>
      </w:pPr>
      <w:r w:rsidRPr="0050037B">
        <w:rPr>
          <w:rFonts w:eastAsia="Arial"/>
          <w:b/>
          <w:sz w:val="20"/>
          <w:szCs w:val="20"/>
          <w:lang w:eastAsia="ar-SA"/>
        </w:rPr>
        <w:t xml:space="preserve"> </w:t>
      </w:r>
    </w:p>
    <w:p w:rsidR="00F5788B" w:rsidRDefault="00F5788B" w:rsidP="00F5788B">
      <w:pPr>
        <w:suppressAutoHyphens/>
        <w:autoSpaceDN/>
        <w:jc w:val="both"/>
        <w:rPr>
          <w:rFonts w:eastAsia="Arial"/>
          <w:b/>
          <w:sz w:val="20"/>
          <w:szCs w:val="20"/>
          <w:lang w:eastAsia="ar-SA"/>
        </w:rPr>
      </w:pPr>
    </w:p>
    <w:p w:rsidR="00F5788B" w:rsidRPr="0050037B" w:rsidRDefault="00F5788B" w:rsidP="00F5788B">
      <w:pPr>
        <w:suppressAutoHyphens/>
        <w:autoSpaceDN/>
        <w:jc w:val="both"/>
        <w:rPr>
          <w:rFonts w:eastAsia="Arial"/>
          <w:b/>
          <w:sz w:val="20"/>
          <w:szCs w:val="20"/>
          <w:lang w:eastAsia="ar-SA"/>
        </w:rPr>
      </w:pPr>
    </w:p>
    <w:p w:rsidR="00F5788B" w:rsidRPr="0050037B" w:rsidRDefault="00F5788B" w:rsidP="00F5788B">
      <w:pPr>
        <w:widowControl/>
        <w:numPr>
          <w:ilvl w:val="0"/>
          <w:numId w:val="2"/>
        </w:numPr>
        <w:suppressAutoHyphens/>
        <w:autoSpaceDE/>
        <w:autoSpaceDN/>
        <w:ind w:left="0"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Порядок изменения и расторжения договора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4.2. Настоящий </w:t>
      </w:r>
      <w:proofErr w:type="gramStart"/>
      <w:r w:rsidRPr="0050037B">
        <w:rPr>
          <w:sz w:val="20"/>
          <w:szCs w:val="20"/>
          <w:lang w:eastAsia="ru-RU"/>
        </w:rPr>
        <w:t>договор</w:t>
      </w:r>
      <w:proofErr w:type="gramEnd"/>
      <w:r w:rsidRPr="0050037B">
        <w:rPr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4.3. Настоящий </w:t>
      </w:r>
      <w:proofErr w:type="gramStart"/>
      <w:r w:rsidRPr="0050037B">
        <w:rPr>
          <w:sz w:val="20"/>
          <w:szCs w:val="20"/>
          <w:lang w:eastAsia="ru-RU"/>
        </w:rPr>
        <w:t>договор</w:t>
      </w:r>
      <w:proofErr w:type="gramEnd"/>
      <w:r w:rsidRPr="0050037B">
        <w:rPr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 в следующих случаях:</w:t>
      </w:r>
    </w:p>
    <w:p w:rsidR="00F5788B" w:rsidRPr="0050037B" w:rsidRDefault="00F5788B" w:rsidP="00F5788B">
      <w:pPr>
        <w:widowControl/>
        <w:adjustRightInd w:val="0"/>
        <w:ind w:firstLine="426"/>
        <w:jc w:val="both"/>
        <w:rPr>
          <w:rFonts w:eastAsia="Calibri"/>
          <w:sz w:val="20"/>
          <w:szCs w:val="20"/>
        </w:rPr>
      </w:pPr>
      <w:r w:rsidRPr="0050037B">
        <w:rPr>
          <w:rFonts w:eastAsia="Calibri"/>
          <w:sz w:val="20"/>
          <w:szCs w:val="20"/>
        </w:rPr>
        <w:t xml:space="preserve">а) применение к </w:t>
      </w:r>
      <w:proofErr w:type="gramStart"/>
      <w:r w:rsidRPr="0050037B">
        <w:rPr>
          <w:rFonts w:eastAsia="Calibri"/>
          <w:sz w:val="20"/>
          <w:szCs w:val="20"/>
        </w:rPr>
        <w:t>Обучающемуся</w:t>
      </w:r>
      <w:proofErr w:type="gramEnd"/>
      <w:r w:rsidRPr="0050037B">
        <w:rPr>
          <w:rFonts w:eastAsia="Calibri"/>
          <w:sz w:val="20"/>
          <w:szCs w:val="20"/>
        </w:rPr>
        <w:t>, достигшему возраста 15 лет, отчисления как меры дисциплинарного взыскания;</w:t>
      </w:r>
    </w:p>
    <w:p w:rsidR="00F5788B" w:rsidRPr="0050037B" w:rsidRDefault="00F5788B" w:rsidP="00F5788B">
      <w:pPr>
        <w:widowControl/>
        <w:adjustRightInd w:val="0"/>
        <w:ind w:firstLine="426"/>
        <w:jc w:val="both"/>
        <w:rPr>
          <w:rFonts w:eastAsia="Calibri"/>
          <w:sz w:val="20"/>
          <w:szCs w:val="20"/>
        </w:rPr>
      </w:pPr>
      <w:r w:rsidRPr="0050037B">
        <w:rPr>
          <w:rFonts w:eastAsia="Calibri"/>
          <w:sz w:val="20"/>
          <w:szCs w:val="20"/>
        </w:rPr>
        <w:t xml:space="preserve">б) невыполнение </w:t>
      </w:r>
      <w:proofErr w:type="gramStart"/>
      <w:r w:rsidRPr="0050037B">
        <w:rPr>
          <w:rFonts w:eastAsia="Calibri"/>
          <w:sz w:val="20"/>
          <w:szCs w:val="20"/>
        </w:rPr>
        <w:t>Обучающимся</w:t>
      </w:r>
      <w:proofErr w:type="gramEnd"/>
      <w:r w:rsidRPr="0050037B">
        <w:rPr>
          <w:rFonts w:eastAsia="Calibri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5788B" w:rsidRPr="0050037B" w:rsidRDefault="00F5788B" w:rsidP="00F5788B">
      <w:pPr>
        <w:widowControl/>
        <w:adjustRightInd w:val="0"/>
        <w:ind w:firstLine="426"/>
        <w:jc w:val="both"/>
        <w:rPr>
          <w:rFonts w:eastAsia="Calibri"/>
          <w:sz w:val="20"/>
          <w:szCs w:val="20"/>
        </w:rPr>
      </w:pPr>
      <w:r w:rsidRPr="0050037B">
        <w:rPr>
          <w:rFonts w:eastAsia="Calibri"/>
          <w:sz w:val="20"/>
          <w:szCs w:val="20"/>
        </w:rPr>
        <w:t>в) установление нарушения порядка приема в колледж, повлекшего по вине Обучающегося его незаконное зачисление в колледж;</w:t>
      </w:r>
    </w:p>
    <w:p w:rsidR="00F5788B" w:rsidRPr="0050037B" w:rsidRDefault="00F5788B" w:rsidP="00F5788B">
      <w:pPr>
        <w:widowControl/>
        <w:adjustRightInd w:val="0"/>
        <w:ind w:firstLine="426"/>
        <w:jc w:val="both"/>
        <w:rPr>
          <w:rFonts w:eastAsia="Calibri"/>
          <w:sz w:val="20"/>
          <w:szCs w:val="20"/>
        </w:rPr>
      </w:pPr>
      <w:r w:rsidRPr="0050037B">
        <w:rPr>
          <w:rFonts w:eastAsia="Calibri"/>
          <w:sz w:val="20"/>
          <w:szCs w:val="20"/>
        </w:rPr>
        <w:t>г) просрочка оплаты стоимости платных образовательных услуг;</w:t>
      </w:r>
    </w:p>
    <w:p w:rsidR="00F5788B" w:rsidRPr="0050037B" w:rsidRDefault="00F5788B" w:rsidP="00F5788B">
      <w:pPr>
        <w:widowControl/>
        <w:adjustRightInd w:val="0"/>
        <w:ind w:firstLine="426"/>
        <w:jc w:val="both"/>
        <w:rPr>
          <w:rFonts w:eastAsia="Calibri"/>
          <w:sz w:val="20"/>
          <w:szCs w:val="20"/>
        </w:rPr>
      </w:pPr>
      <w:r w:rsidRPr="0050037B">
        <w:rPr>
          <w:rFonts w:eastAsia="Calibri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4.4. Действие настоящего договора прекращается досрочно: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по инициативе Обучающегося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б) по инициативе Исполнителя в случае невыполнения </w:t>
      </w:r>
      <w:proofErr w:type="gramStart"/>
      <w:r w:rsidRPr="0050037B">
        <w:rPr>
          <w:sz w:val="20"/>
          <w:szCs w:val="20"/>
          <w:lang w:eastAsia="ru-RU"/>
        </w:rPr>
        <w:t>Обучающимся</w:t>
      </w:r>
      <w:proofErr w:type="gramEnd"/>
      <w:r w:rsidRPr="0050037B">
        <w:rPr>
          <w:sz w:val="20"/>
          <w:szCs w:val="20"/>
          <w:lang w:eastAsia="ru-RU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Колледж;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в) по обстоятельствам, не зависящим от воли Обучающегося и Исполнителя, в том числе в случае ликвидации Исполнителя.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4.6. </w:t>
      </w:r>
      <w:proofErr w:type="gramStart"/>
      <w:r w:rsidRPr="0050037B">
        <w:rPr>
          <w:sz w:val="20"/>
          <w:szCs w:val="20"/>
          <w:lang w:eastAsia="ru-RU"/>
        </w:rPr>
        <w:t>Обучающийся</w:t>
      </w:r>
      <w:proofErr w:type="gramEnd"/>
      <w:r w:rsidRPr="0050037B">
        <w:rPr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 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4.7. В случае отказа Обучающегося от исполнения настоящего договора, Обучающийся обязан письменно предупредить Исполнителя о намерении расторгнуть настоящий договор не поздней чем за 10 (десять) дней до даты расторжения. 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4.8. Возврат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внесённой оплаты за обучение осуществляется в соответствии с Порядком возврата оплаты за оказание образовательной услуги при отчислении Обучающегося (далее – Порядок) утверждённым Исполнителем и размещённым на официальном сайте Колледжа. 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4.9. Подписывая настоящий договор, Обучающийся подтверждает, что ознакомился с Порядком и выражает своё согласие с ним, а именно:  с размером, расчётом, а также порядком возврата остатка оплаты за оказание образовательной услуги при отчислении Обучающегося.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4.10. В случае если Обучающийся не уведомил Исполнителя об отказе от договора, то пропуск Обучающимся (в том числе длительный) занятий в установленное учебным планом время не является отказом Обучающегося от дальнейшего обучения и не влечёт за собой прекращения настоящего договора, а обязательства Исполнителя по настоящему договору считаются выполненными в полном объёме.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4.11. В случае отчисления Обучающегося из Колледжа настоящий договор считается расторгнутым со дня издания приказа об отчислении Обучающегося.</w:t>
      </w:r>
    </w:p>
    <w:p w:rsidR="00F5788B" w:rsidRPr="0050037B" w:rsidRDefault="00F5788B" w:rsidP="00F5788B">
      <w:pPr>
        <w:tabs>
          <w:tab w:val="left" w:pos="993"/>
        </w:tabs>
        <w:suppressAutoHyphens/>
        <w:autoSpaceDN/>
        <w:jc w:val="both"/>
        <w:rPr>
          <w:rFonts w:eastAsia="Arial"/>
          <w:sz w:val="20"/>
          <w:szCs w:val="20"/>
          <w:lang w:eastAsia="ar-SA"/>
        </w:rPr>
      </w:pPr>
    </w:p>
    <w:p w:rsidR="00F5788B" w:rsidRPr="0050037B" w:rsidRDefault="00F5788B" w:rsidP="00F5788B">
      <w:pPr>
        <w:widowControl/>
        <w:numPr>
          <w:ilvl w:val="0"/>
          <w:numId w:val="2"/>
        </w:numPr>
        <w:suppressAutoHyphens/>
        <w:autoSpaceDE/>
        <w:autoSpaceDN/>
        <w:ind w:left="0"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Ответственность Сторон</w:t>
      </w:r>
    </w:p>
    <w:p w:rsidR="00F5788B" w:rsidRPr="0050037B" w:rsidRDefault="00F5788B" w:rsidP="00F5788B">
      <w:pPr>
        <w:widowControl/>
        <w:tabs>
          <w:tab w:val="left" w:pos="851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законодательством РФ.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 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5.2.1. Безвозмездного оказания образовательной услуги.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5.3. </w:t>
      </w:r>
      <w:proofErr w:type="gramStart"/>
      <w:r w:rsidRPr="0050037B">
        <w:rPr>
          <w:sz w:val="20"/>
          <w:szCs w:val="20"/>
          <w:lang w:eastAsia="ru-RU"/>
        </w:rPr>
        <w:t>Обучающийся вправе отказаться от исполнения настоящего договора и потребовать полного возмещения убытков, если в двухмесячный срок недостатки образовательной услуги не устранены Исполнителем.</w:t>
      </w:r>
      <w:proofErr w:type="gramEnd"/>
      <w:r w:rsidRPr="0050037B">
        <w:rPr>
          <w:sz w:val="20"/>
          <w:szCs w:val="20"/>
          <w:lang w:eastAsia="ru-RU"/>
        </w:rPr>
        <w:t xml:space="preserve"> Обучающийся также вправе отказаться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F5788B" w:rsidRPr="0050037B" w:rsidRDefault="00F5788B" w:rsidP="00F5788B">
      <w:pPr>
        <w:widowControl/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5.4.3. Потребовать уменьшения стоимости образовательной услуги;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5.4.4. Расторгнуть Договор.</w:t>
      </w:r>
    </w:p>
    <w:p w:rsidR="00F5788B" w:rsidRPr="0050037B" w:rsidRDefault="00F5788B" w:rsidP="00F5788B">
      <w:pPr>
        <w:tabs>
          <w:tab w:val="left" w:pos="851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5.5.</w:t>
      </w:r>
      <w:r w:rsidRPr="0050037B">
        <w:rPr>
          <w:sz w:val="20"/>
          <w:szCs w:val="20"/>
          <w:lang w:eastAsia="ru-RU"/>
        </w:rPr>
        <w:tab/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F5788B" w:rsidRPr="0050037B" w:rsidRDefault="00F5788B" w:rsidP="00F5788B">
      <w:pPr>
        <w:tabs>
          <w:tab w:val="left" w:pos="851"/>
        </w:tabs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5.6.</w:t>
      </w:r>
      <w:r w:rsidRPr="0050037B">
        <w:rPr>
          <w:sz w:val="20"/>
          <w:szCs w:val="20"/>
          <w:lang w:eastAsia="ru-RU"/>
        </w:rPr>
        <w:tab/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</w:p>
    <w:p w:rsidR="00F5788B" w:rsidRPr="0050037B" w:rsidRDefault="00F5788B" w:rsidP="00F5788B">
      <w:pPr>
        <w:widowControl/>
        <w:numPr>
          <w:ilvl w:val="0"/>
          <w:numId w:val="2"/>
        </w:numPr>
        <w:suppressAutoHyphens/>
        <w:autoSpaceDE/>
        <w:autoSpaceDN/>
        <w:ind w:left="0"/>
        <w:jc w:val="center"/>
        <w:rPr>
          <w:rFonts w:eastAsia="Arial"/>
          <w:b/>
          <w:bCs/>
          <w:sz w:val="20"/>
          <w:szCs w:val="20"/>
          <w:lang w:eastAsia="ar-SA"/>
        </w:rPr>
      </w:pPr>
      <w:r w:rsidRPr="0050037B">
        <w:rPr>
          <w:rFonts w:eastAsia="Arial"/>
          <w:b/>
          <w:bCs/>
          <w:sz w:val="20"/>
          <w:szCs w:val="20"/>
          <w:lang w:eastAsia="ar-SA"/>
        </w:rPr>
        <w:t>Срок действия договора и другие условия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5788B" w:rsidRPr="0050037B" w:rsidRDefault="00F5788B" w:rsidP="00F5788B">
      <w:pPr>
        <w:widowControl/>
        <w:numPr>
          <w:ilvl w:val="0"/>
          <w:numId w:val="2"/>
        </w:numPr>
        <w:autoSpaceDE/>
        <w:autoSpaceDN/>
        <w:ind w:left="0"/>
        <w:jc w:val="center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Заключительные положения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7.2.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нему.</w:t>
      </w:r>
    </w:p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7.3. </w:t>
      </w:r>
      <w:bookmarkStart w:id="2" w:name="_Hlk129875490"/>
      <w:proofErr w:type="gramStart"/>
      <w:r w:rsidRPr="0050037B">
        <w:rPr>
          <w:sz w:val="20"/>
          <w:szCs w:val="20"/>
          <w:lang w:eastAsia="ru-RU"/>
        </w:rPr>
        <w:t>Обучающийся при подписании настоящего договора соглашается с условием о том, что до подписания настоящего договора Обучающийся самостоятельно ознакомился с Уставом Исполнителя, выпиской из лицензии, Свидетельством о государственной аккредитации, локальными актами колледжа, регулирующими учебно-воспитательный процесс, оказание платных образовательных услуг,  Порядком возврата оплаты за оказание образовательной услуги при отчислении Обучающегося, а так же получили в полном объёме информацию об оказываемых Исполнителем платных</w:t>
      </w:r>
      <w:proofErr w:type="gramEnd"/>
      <w:r w:rsidRPr="0050037B">
        <w:rPr>
          <w:sz w:val="20"/>
          <w:szCs w:val="20"/>
          <w:lang w:eastAsia="ru-RU"/>
        </w:rPr>
        <w:t xml:space="preserve"> образовательных </w:t>
      </w:r>
      <w:proofErr w:type="gramStart"/>
      <w:r w:rsidRPr="0050037B">
        <w:rPr>
          <w:sz w:val="20"/>
          <w:szCs w:val="20"/>
          <w:lang w:eastAsia="ru-RU"/>
        </w:rPr>
        <w:t>услугах</w:t>
      </w:r>
      <w:proofErr w:type="gramEnd"/>
      <w:r w:rsidRPr="0050037B">
        <w:rPr>
          <w:sz w:val="20"/>
          <w:szCs w:val="20"/>
          <w:lang w:eastAsia="ru-RU"/>
        </w:rPr>
        <w:t xml:space="preserve">, которые размещены в свободном доступе, в </w:t>
      </w:r>
      <w:proofErr w:type="spellStart"/>
      <w:r w:rsidRPr="0050037B">
        <w:rPr>
          <w:sz w:val="20"/>
          <w:szCs w:val="20"/>
          <w:lang w:eastAsia="ru-RU"/>
        </w:rPr>
        <w:t>т.ч</w:t>
      </w:r>
      <w:proofErr w:type="spellEnd"/>
      <w:r w:rsidRPr="0050037B">
        <w:rPr>
          <w:sz w:val="20"/>
          <w:szCs w:val="20"/>
          <w:lang w:eastAsia="ru-RU"/>
        </w:rPr>
        <w:t>. на официальном сайте Колледжа в сети Интернет.</w:t>
      </w:r>
    </w:p>
    <w:bookmarkEnd w:id="2"/>
    <w:p w:rsidR="00F5788B" w:rsidRPr="0050037B" w:rsidRDefault="00F5788B" w:rsidP="00F5788B">
      <w:pPr>
        <w:autoSpaceDE/>
        <w:autoSpaceDN/>
        <w:ind w:firstLine="426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7.4. </w:t>
      </w:r>
      <w:bookmarkStart w:id="3" w:name="_Hlk129875531"/>
      <w:r w:rsidRPr="0050037B">
        <w:rPr>
          <w:sz w:val="20"/>
          <w:szCs w:val="20"/>
          <w:lang w:eastAsia="ru-RU"/>
        </w:rPr>
        <w:t xml:space="preserve">Исполнитель вправе (при наличии финансовой возможности) снизить стоимость платной образовательной услуги по настоящему договору за успехи </w:t>
      </w:r>
      <w:proofErr w:type="gramStart"/>
      <w:r w:rsidRPr="0050037B">
        <w:rPr>
          <w:sz w:val="20"/>
          <w:szCs w:val="20"/>
          <w:lang w:eastAsia="ru-RU"/>
        </w:rPr>
        <w:t>Обучающегося</w:t>
      </w:r>
      <w:proofErr w:type="gramEnd"/>
      <w:r w:rsidRPr="0050037B">
        <w:rPr>
          <w:sz w:val="20"/>
          <w:szCs w:val="20"/>
          <w:lang w:eastAsia="ru-RU"/>
        </w:rPr>
        <w:t xml:space="preserve">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</w:t>
      </w:r>
      <w:proofErr w:type="gramStart"/>
      <w:r w:rsidRPr="0050037B">
        <w:rPr>
          <w:sz w:val="20"/>
          <w:szCs w:val="20"/>
          <w:lang w:eastAsia="ru-RU"/>
        </w:rPr>
        <w:t>сведения</w:t>
      </w:r>
      <w:proofErr w:type="gramEnd"/>
      <w:r w:rsidRPr="0050037B">
        <w:rPr>
          <w:sz w:val="20"/>
          <w:szCs w:val="20"/>
          <w:lang w:eastAsia="ru-RU"/>
        </w:rPr>
        <w:t xml:space="preserve"> Обучающегося через официальный сайт Колледжа.</w:t>
      </w:r>
      <w:bookmarkEnd w:id="3"/>
    </w:p>
    <w:p w:rsidR="00F5788B" w:rsidRPr="0050037B" w:rsidRDefault="00F5788B" w:rsidP="00F5788B">
      <w:pPr>
        <w:widowControl/>
        <w:numPr>
          <w:ilvl w:val="0"/>
          <w:numId w:val="2"/>
        </w:numPr>
        <w:suppressAutoHyphens/>
        <w:autoSpaceDE/>
        <w:autoSpaceDN/>
        <w:ind w:left="0"/>
        <w:jc w:val="center"/>
        <w:rPr>
          <w:rFonts w:eastAsia="Arial"/>
          <w:b/>
          <w:sz w:val="20"/>
          <w:szCs w:val="20"/>
          <w:lang w:eastAsia="ar-SA"/>
        </w:rPr>
      </w:pPr>
      <w:r w:rsidRPr="0050037B">
        <w:rPr>
          <w:rFonts w:eastAsia="Arial"/>
          <w:b/>
          <w:sz w:val="20"/>
          <w:szCs w:val="20"/>
          <w:lang w:eastAsia="ar-SA"/>
        </w:rPr>
        <w:t>Реквизиты и подписи Сторон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6"/>
      </w:tblGrid>
      <w:tr w:rsidR="00F5788B" w:rsidRPr="0050037B" w:rsidTr="00E91A13">
        <w:tc>
          <w:tcPr>
            <w:tcW w:w="4962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Исполнитель: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>ГОБПОУ МКИ</w:t>
            </w:r>
          </w:p>
        </w:tc>
        <w:tc>
          <w:tcPr>
            <w:tcW w:w="510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Обучающийся:</w:t>
            </w:r>
          </w:p>
          <w:p w:rsidR="00F5788B" w:rsidRPr="0050037B" w:rsidRDefault="00F5788B" w:rsidP="00E91A13">
            <w:pPr>
              <w:suppressAutoHyphens/>
              <w:autoSpaceDN/>
              <w:rPr>
                <w:rFonts w:eastAsia="Arial"/>
                <w:i/>
                <w:sz w:val="20"/>
                <w:szCs w:val="20"/>
                <w:lang w:eastAsia="ar-SA"/>
              </w:rPr>
            </w:pPr>
          </w:p>
        </w:tc>
      </w:tr>
      <w:tr w:rsidR="00F5788B" w:rsidRPr="0050037B" w:rsidTr="00E91A13">
        <w:tc>
          <w:tcPr>
            <w:tcW w:w="4962" w:type="dxa"/>
            <w:shd w:val="clear" w:color="auto" w:fill="auto"/>
          </w:tcPr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Юридический адрес: 183038, г. Мурманск,  ул. Воровского,  д. 14 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Тел/факс (815-2) 451-526; 453-956; 456-946.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E-</w:t>
            </w:r>
            <w:proofErr w:type="spellStart"/>
            <w:r w:rsidRPr="0050037B">
              <w:rPr>
                <w:sz w:val="20"/>
                <w:szCs w:val="20"/>
                <w:lang w:eastAsia="ru-RU"/>
              </w:rPr>
              <w:t>mail</w:t>
            </w:r>
            <w:proofErr w:type="spellEnd"/>
            <w:r w:rsidRPr="0050037B">
              <w:rPr>
                <w:sz w:val="20"/>
                <w:szCs w:val="20"/>
                <w:lang w:eastAsia="ru-RU"/>
              </w:rPr>
              <w:t>: MMU@com.mels.ru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ИНН/КПП 5190313079 / 519001001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ОГРН</w:t>
            </w:r>
            <w:r w:rsidRPr="0050037B">
              <w:rPr>
                <w:sz w:val="20"/>
                <w:szCs w:val="20"/>
                <w:lang w:eastAsia="ru-RU"/>
              </w:rPr>
              <w:tab/>
              <w:t>1025100857088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счета получателя платежа: 03224643470000003200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Наименование банка получателя платежа: ОКЦ № 1 ВВГУ Банка России//УФК по Нижегородской области, </w:t>
            </w:r>
            <w:proofErr w:type="gramStart"/>
            <w:r w:rsidRPr="0050037B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50037B">
              <w:rPr>
                <w:sz w:val="20"/>
                <w:szCs w:val="20"/>
                <w:lang w:eastAsia="ru-RU"/>
              </w:rPr>
              <w:t xml:space="preserve"> Нижний Новгород 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Номер корреспондентского счета банка:  </w:t>
            </w:r>
            <w:r w:rsidRPr="0050037B">
              <w:rPr>
                <w:sz w:val="20"/>
                <w:szCs w:val="20"/>
                <w:lang w:eastAsia="ru-RU"/>
              </w:rPr>
              <w:lastRenderedPageBreak/>
              <w:t>40102810745370000024</w:t>
            </w:r>
          </w:p>
          <w:p w:rsidR="00F5788B" w:rsidRPr="0050037B" w:rsidRDefault="00F5788B" w:rsidP="00E91A13">
            <w:pPr>
              <w:autoSpaceDE/>
              <w:autoSpaceDN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Лицевой счет получателя платежа: 802Ц6482000</w:t>
            </w:r>
          </w:p>
          <w:p w:rsidR="00F5788B" w:rsidRPr="0050037B" w:rsidRDefault="00F5788B" w:rsidP="00E91A13">
            <w:pPr>
              <w:suppressAutoHyphens/>
              <w:autoSpaceDN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БИК 012202102</w:t>
            </w:r>
          </w:p>
          <w:p w:rsidR="00F5788B" w:rsidRPr="0050037B" w:rsidRDefault="00F5788B" w:rsidP="00E91A13">
            <w:pPr>
              <w:suppressAutoHyphens/>
              <w:autoSpaceDN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 xml:space="preserve">Образовательные услуги. </w:t>
            </w:r>
          </w:p>
          <w:p w:rsidR="00F5788B" w:rsidRPr="0050037B" w:rsidRDefault="00F5788B" w:rsidP="00E91A13">
            <w:pPr>
              <w:suppressAutoHyphens/>
              <w:autoSpaceDN/>
              <w:rPr>
                <w:rFonts w:eastAsia="Arial"/>
                <w:i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i/>
                <w:sz w:val="20"/>
                <w:szCs w:val="20"/>
                <w:lang w:eastAsia="ar-SA"/>
              </w:rPr>
              <w:t xml:space="preserve">При оплате через банк, обязательно указать  в квитанции – КБК 00000000000000000000, Оплата по договору № ____ (указать номер) </w:t>
            </w:r>
            <w:proofErr w:type="gramStart"/>
            <w:r w:rsidRPr="0050037B">
              <w:rPr>
                <w:rFonts w:eastAsia="Arial"/>
                <w:i/>
                <w:sz w:val="20"/>
                <w:szCs w:val="20"/>
                <w:lang w:eastAsia="ar-SA"/>
              </w:rPr>
              <w:t>от</w:t>
            </w:r>
            <w:proofErr w:type="gramEnd"/>
            <w:r w:rsidRPr="0050037B">
              <w:rPr>
                <w:rFonts w:eastAsia="Arial"/>
                <w:i/>
                <w:sz w:val="20"/>
                <w:szCs w:val="20"/>
                <w:lang w:eastAsia="ar-SA"/>
              </w:rPr>
              <w:t xml:space="preserve"> _______________ за обучение __________________ </w:t>
            </w:r>
          </w:p>
          <w:p w:rsidR="00F5788B" w:rsidRPr="0050037B" w:rsidRDefault="00F5788B" w:rsidP="00E91A13">
            <w:pPr>
              <w:suppressAutoHyphens/>
              <w:autoSpaceDN/>
              <w:rPr>
                <w:rFonts w:eastAsia="Arial"/>
                <w:b/>
                <w:i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i/>
                <w:sz w:val="20"/>
                <w:szCs w:val="20"/>
                <w:lang w:eastAsia="ar-SA"/>
              </w:rPr>
              <w:t xml:space="preserve">             (указать ФИО студента)</w:t>
            </w:r>
          </w:p>
        </w:tc>
        <w:tc>
          <w:tcPr>
            <w:tcW w:w="510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lastRenderedPageBreak/>
              <w:t>Паспорт (серия, номер, кем и когда выдан):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ИНН: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СНИЛС: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Место жительства фактическое: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Место регистрации по паспорту: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Почтовый адрес: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lastRenderedPageBreak/>
              <w:t>Телефон: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Электронная почта:</w:t>
            </w:r>
          </w:p>
        </w:tc>
      </w:tr>
      <w:tr w:rsidR="00F5788B" w:rsidRPr="0050037B" w:rsidTr="00E91A13">
        <w:tc>
          <w:tcPr>
            <w:tcW w:w="4962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lastRenderedPageBreak/>
              <w:t>_____________________/____________________/</w:t>
            </w: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</w:p>
          <w:p w:rsidR="00F5788B" w:rsidRPr="0050037B" w:rsidRDefault="00F5788B" w:rsidP="00E91A13">
            <w:pPr>
              <w:suppressAutoHyphens/>
              <w:autoSpaceDN/>
              <w:jc w:val="both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50037B">
              <w:rPr>
                <w:rFonts w:eastAsia="Arial"/>
                <w:b/>
                <w:sz w:val="20"/>
                <w:szCs w:val="20"/>
                <w:lang w:eastAsia="ar-SA"/>
              </w:rPr>
              <w:t>_____________________/______________ /</w:t>
            </w:r>
          </w:p>
        </w:tc>
      </w:tr>
    </w:tbl>
    <w:p w:rsidR="00350552" w:rsidRDefault="00350552">
      <w:bookmarkStart w:id="4" w:name="_GoBack"/>
      <w:bookmarkEnd w:id="4"/>
    </w:p>
    <w:sectPr w:rsidR="003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0D99"/>
    <w:multiLevelType w:val="multilevel"/>
    <w:tmpl w:val="1A7C57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1">
    <w:nsid w:val="68E14D67"/>
    <w:multiLevelType w:val="multilevel"/>
    <w:tmpl w:val="9C8C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8B"/>
    <w:rsid w:val="00350552"/>
    <w:rsid w:val="00380B68"/>
    <w:rsid w:val="00F5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8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8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3188</Words>
  <Characters>18176</Characters>
  <Application>Microsoft Office Word</Application>
  <DocSecurity>0</DocSecurity>
  <Lines>151</Lines>
  <Paragraphs>42</Paragraphs>
  <ScaleCrop>false</ScaleCrop>
  <Company/>
  <LinksUpToDate>false</LinksUpToDate>
  <CharactersWithSpaces>21322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2026-03-03T12:21:00Z</dcterms:created>
  <dcterms:modified xsi:type="dcterms:W3CDTF">2026-03-03T12:22:00Z</dcterms:modified>
</cp:coreProperties>
</file>